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6" w:rsidRDefault="003A2956">
      <w:pPr>
        <w:spacing w:after="0" w:line="200" w:lineRule="exact"/>
        <w:rPr>
          <w:rFonts w:ascii="ITC Avant Garde Gothic Book" w:eastAsia="ITC Avant Garde Gothic Book" w:hAnsi="ITC Avant Garde Gothic Book" w:cs="ITC Avant Garde Gothic Book"/>
          <w:color w:val="231F20"/>
          <w:sz w:val="20"/>
          <w:szCs w:val="20"/>
        </w:rPr>
      </w:pPr>
    </w:p>
    <w:p w:rsidR="003A2956" w:rsidRDefault="003A2956">
      <w:pPr>
        <w:spacing w:after="0" w:line="200" w:lineRule="exact"/>
        <w:rPr>
          <w:rFonts w:ascii="ITC Avant Garde Gothic Book" w:eastAsia="ITC Avant Garde Gothic Book" w:hAnsi="ITC Avant Garde Gothic Book" w:cs="ITC Avant Garde Gothic Book"/>
          <w:color w:val="231F20"/>
          <w:sz w:val="20"/>
          <w:szCs w:val="20"/>
        </w:rPr>
      </w:pPr>
    </w:p>
    <w:p w:rsidR="003A2956" w:rsidRDefault="003A2956">
      <w:pPr>
        <w:spacing w:after="0" w:line="200" w:lineRule="exact"/>
        <w:rPr>
          <w:rFonts w:ascii="ITC Avant Garde Gothic Book" w:eastAsia="ITC Avant Garde Gothic Book" w:hAnsi="ITC Avant Garde Gothic Book" w:cs="ITC Avant Garde Gothic Book"/>
          <w:color w:val="231F20"/>
          <w:sz w:val="20"/>
          <w:szCs w:val="20"/>
        </w:rPr>
      </w:pPr>
    </w:p>
    <w:p w:rsidR="003A2956" w:rsidRDefault="003A2956">
      <w:pPr>
        <w:spacing w:after="0" w:line="200" w:lineRule="exact"/>
        <w:rPr>
          <w:rFonts w:ascii="ITC Avant Garde Gothic Book" w:eastAsia="ITC Avant Garde Gothic Book" w:hAnsi="ITC Avant Garde Gothic Book" w:cs="ITC Avant Garde Gothic Book"/>
          <w:color w:val="231F20"/>
          <w:sz w:val="20"/>
          <w:szCs w:val="20"/>
        </w:rPr>
      </w:pPr>
    </w:p>
    <w:p w:rsidR="003A2956" w:rsidRDefault="003A2956">
      <w:pPr>
        <w:spacing w:after="0" w:line="200" w:lineRule="exact"/>
        <w:rPr>
          <w:rFonts w:ascii="ITC Avant Garde Gothic Book" w:eastAsia="ITC Avant Garde Gothic Book" w:hAnsi="ITC Avant Garde Gothic Book" w:cs="ITC Avant Garde Gothic Book"/>
          <w:color w:val="231F20"/>
          <w:sz w:val="20"/>
          <w:szCs w:val="20"/>
        </w:rPr>
      </w:pPr>
    </w:p>
    <w:p w:rsidR="003A2956" w:rsidRDefault="003A2956">
      <w:pPr>
        <w:spacing w:after="0" w:line="200" w:lineRule="exact"/>
        <w:rPr>
          <w:rFonts w:ascii="ITC Avant Garde Gothic Book" w:eastAsia="ITC Avant Garde Gothic Book" w:hAnsi="ITC Avant Garde Gothic Book" w:cs="ITC Avant Garde Gothic Book"/>
          <w:color w:val="231F20"/>
          <w:sz w:val="20"/>
          <w:szCs w:val="20"/>
        </w:rPr>
      </w:pPr>
    </w:p>
    <w:p w:rsidR="00D9318D" w:rsidRDefault="002F6487" w:rsidP="003A2956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1. Rules</w:t>
      </w:r>
    </w:p>
    <w:p w:rsidR="00D9318D" w:rsidRDefault="002F6487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D9318D" w:rsidRDefault="002F6487">
      <w:pPr>
        <w:spacing w:after="0" w:line="240" w:lineRule="auto"/>
        <w:ind w:left="415" w:right="2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3677920</wp:posOffset>
            </wp:positionH>
            <wp:positionV relativeFrom="paragraph">
              <wp:posOffset>75565</wp:posOffset>
            </wp:positionV>
            <wp:extent cx="736600" cy="4997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Mystic River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acht Club</w:t>
      </w:r>
    </w:p>
    <w:p w:rsidR="00D9318D" w:rsidRDefault="002F6487">
      <w:pPr>
        <w:spacing w:after="0" w:line="220" w:lineRule="exact"/>
        <w:ind w:left="22" w:right="20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Sails Up 4 Cancer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Annual </w:t>
      </w: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Regatta</w:t>
      </w:r>
      <w:proofErr w:type="gramEnd"/>
    </w:p>
    <w:p w:rsidR="00D9318D" w:rsidRDefault="002F6487">
      <w:pPr>
        <w:spacing w:after="0" w:line="220" w:lineRule="exact"/>
        <w:ind w:left="-36" w:right="195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June </w:t>
      </w:r>
      <w:r w:rsidR="00FA081A">
        <w:rPr>
          <w:rFonts w:ascii="Times New Roman" w:eastAsia="Times New Roman" w:hAnsi="Times New Roman" w:cs="Times New Roman"/>
          <w:color w:val="231F20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 201</w:t>
      </w:r>
      <w:r w:rsidR="00FA081A"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• Sailing Instructions</w:t>
      </w:r>
    </w:p>
    <w:p w:rsidR="00D9318D" w:rsidRDefault="00D9318D">
      <w:pPr>
        <w:spacing w:after="0"/>
        <w:jc w:val="center"/>
        <w:sectPr w:rsidR="00D9318D">
          <w:type w:val="continuous"/>
          <w:pgSz w:w="7920" w:h="12240"/>
          <w:pgMar w:top="120" w:right="640" w:bottom="0" w:left="240" w:gutter="0"/>
          <w:cols w:num="2" w:equalWidth="0">
            <w:col w:w="802" w:space="1239"/>
            <w:col w:w="4999"/>
          </w:cols>
        </w:sectPr>
      </w:pP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1.1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 Regatta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governed by the Racing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Rules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Sailing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2.   Sailing Instructions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2.</w:t>
      </w:r>
      <w:r w:rsidR="005F3BAD"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Changes to the </w:t>
      </w:r>
      <w:proofErr w:type="spell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SIs</w:t>
      </w:r>
      <w:proofErr w:type="spell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posted to the 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ficial Notice Board located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at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Mystic Shipyard no later than 0830 hours on Saturda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June </w:t>
      </w:r>
      <w:r w:rsidR="00FA081A">
        <w:rPr>
          <w:rFonts w:ascii="Times New Roman" w:eastAsia="Times New Roman" w:hAnsi="Times New Roman" w:cs="Times New Roman"/>
          <w:color w:val="231F20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 201</w:t>
      </w:r>
      <w:bookmarkStart w:id="0" w:name="_GoBack"/>
      <w:bookmarkEnd w:id="0"/>
      <w:r w:rsidR="00FA081A"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on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achtScoring</w:t>
      </w:r>
      <w:proofErr w:type="spell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and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announced on the water by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VHF (Ch 01A)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prior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to the first warning.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  Schedule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of Races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3.1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 First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arning Signal is scheduled at 1200 hours.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3.2 One race is scheduled for all classes.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4. Classes and Class Flags</w:t>
      </w:r>
    </w:p>
    <w:p w:rsidR="00D9318D" w:rsidRDefault="002F6487" w:rsidP="00FA081A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4.1 Classes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as designated on the Scratch Sheet. Class Flags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the</w:t>
      </w:r>
      <w:r w:rsidR="00FA08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International Code Flag Numeral Pennants corresponding to the number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assigned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to each class on the Scratch Sheet.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 Start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5.1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 Starting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Area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in the vicinity of </w:t>
      </w:r>
      <w:proofErr w:type="spell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Seaflower</w:t>
      </w:r>
      <w:proofErr w:type="spell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Reef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5.2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All competitors must check in with the RC boat and be acknowledged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passing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by the committee boat stern prior to the First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arning Signal.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5.3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 starting line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between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the staff flying the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orange flag on the</w:t>
      </w:r>
    </w:p>
    <w:p w:rsidR="00D9318D" w:rsidRDefault="005F3BAD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Signal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Boat and the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nearby mark.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5.4 Starts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</w:t>
      </w: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five minute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sequences in accordance with Rule 26.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5.5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 order of starts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by the numerical class designation on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Scratch Sheet.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6.   Courses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6.1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 marks of the course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posted on the top row of the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course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board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in order of rounding. Boats shall sail to the finish line after round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the last posted mark.</w:t>
      </w:r>
    </w:p>
    <w:p w:rsidR="00D9318D" w:rsidRDefault="002F6487">
      <w:pPr>
        <w:spacing w:after="0" w:line="220" w:lineRule="exact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6.2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 letters P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(port) or S (starboard)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indicate which side to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round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the preceding posted mark(s).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6.3 If a course is to be sailed more than once, the number of times the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designated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marks are to be rounded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at the end of the displa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6.4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 magnetic bearing and range from the Committee Boat to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D/M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displayed on the lower row of the course board.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6.5 Restrictions: Competitors must not pass between Flat Hammock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South Dumpling Island. Competitors must pass South of N 26</w:t>
      </w:r>
    </w:p>
    <w:p w:rsidR="00D9318D" w:rsidRDefault="002F6487">
      <w:pPr>
        <w:spacing w:after="0" w:line="220" w:lineRule="exact"/>
        <w:ind w:left="3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Horseshoe Reef.</w:t>
      </w:r>
    </w:p>
    <w:p w:rsidR="00D9318D" w:rsidRDefault="00D9318D">
      <w:pPr>
        <w:spacing w:before="7" w:after="0" w:line="110" w:lineRule="exact"/>
        <w:rPr>
          <w:sz w:val="11"/>
          <w:szCs w:val="11"/>
        </w:rPr>
      </w:pPr>
    </w:p>
    <w:p w:rsidR="00D9318D" w:rsidRDefault="00D9318D">
      <w:pPr>
        <w:spacing w:after="0" w:line="200" w:lineRule="exact"/>
        <w:rPr>
          <w:sz w:val="20"/>
          <w:szCs w:val="20"/>
        </w:rPr>
      </w:pPr>
    </w:p>
    <w:p w:rsidR="00D9318D" w:rsidRDefault="00D9318D">
      <w:pPr>
        <w:spacing w:after="0" w:line="200" w:lineRule="exact"/>
        <w:rPr>
          <w:sz w:val="20"/>
          <w:szCs w:val="20"/>
        </w:rPr>
      </w:pPr>
    </w:p>
    <w:p w:rsidR="00D9318D" w:rsidRDefault="00D9318D">
      <w:pPr>
        <w:spacing w:after="0"/>
        <w:sectPr w:rsidR="00D9318D">
          <w:type w:val="continuous"/>
          <w:pgSz w:w="7920" w:h="12240"/>
          <w:pgMar w:top="120" w:right="640" w:bottom="0" w:left="240" w:gutter="0"/>
        </w:sectPr>
      </w:pPr>
    </w:p>
    <w:p w:rsidR="003A2956" w:rsidRDefault="003A2956">
      <w:pPr>
        <w:spacing w:before="21" w:after="0" w:line="240" w:lineRule="auto"/>
        <w:ind w:left="280" w:right="-20"/>
        <w:rPr>
          <w:rFonts w:ascii="ITC Avant Garde Gothic Book" w:eastAsia="ITC Avant Garde Gothic Book" w:hAnsi="ITC Avant Garde Gothic Book" w:cs="ITC Avant Garde Gothic Book"/>
          <w:color w:val="231F20"/>
          <w:sz w:val="20"/>
          <w:szCs w:val="20"/>
        </w:rPr>
      </w:pPr>
    </w:p>
    <w:p w:rsidR="00D9318D" w:rsidRDefault="002F6487">
      <w:pPr>
        <w:spacing w:before="21"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7  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Marks</w:t>
      </w:r>
    </w:p>
    <w:p w:rsidR="00D9318D" w:rsidRDefault="002F6487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7.1 See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Appendix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for description of Marks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3C58EA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8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 </w:t>
      </w:r>
      <w:r w:rsidR="002F6487"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Communications</w:t>
      </w:r>
    </w:p>
    <w:p w:rsidR="005F3BAD" w:rsidRDefault="003C58EA" w:rsidP="005F3BAD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8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.1</w:t>
      </w:r>
      <w:r w:rsidR="002F6487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VHF channel 01A</w:t>
      </w:r>
      <w:r w:rsidR="002F6487"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used for fleet communications. </w:t>
      </w:r>
    </w:p>
    <w:p w:rsidR="00D9318D" w:rsidRDefault="00D9318D" w:rsidP="005F3BAD">
      <w:pPr>
        <w:spacing w:after="0" w:line="220" w:lineRule="exact"/>
        <w:ind w:left="560" w:right="-20"/>
        <w:rPr>
          <w:sz w:val="19"/>
          <w:szCs w:val="19"/>
        </w:rPr>
      </w:pPr>
    </w:p>
    <w:p w:rsidR="00D9318D" w:rsidRDefault="003C58EA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 w:rsidR="002F6487"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The Finish</w:t>
      </w:r>
    </w:p>
    <w:p w:rsidR="00D9318D" w:rsidRDefault="003C58EA" w:rsidP="005F3BAD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.1</w:t>
      </w:r>
      <w:r w:rsidR="002F6487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The finish line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between </w:t>
      </w:r>
      <w:r w:rsidR="005F3BAD">
        <w:rPr>
          <w:rFonts w:ascii="Times New Roman" w:eastAsia="Times New Roman" w:hAnsi="Times New Roman" w:cs="Times New Roman"/>
          <w:color w:val="231F20"/>
          <w:sz w:val="21"/>
          <w:szCs w:val="21"/>
        </w:rPr>
        <w:t>the staff flying the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orange flag on the </w:t>
      </w:r>
      <w:r w:rsidR="005F3BAD">
        <w:rPr>
          <w:rFonts w:ascii="Times New Roman" w:eastAsia="Times New Roman" w:hAnsi="Times New Roman" w:cs="Times New Roman"/>
          <w:color w:val="231F20"/>
          <w:sz w:val="21"/>
          <w:szCs w:val="21"/>
        </w:rPr>
        <w:t>Signal</w:t>
      </w:r>
      <w:r w:rsidR="005F3BA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boat and the nearby </w:t>
      </w:r>
      <w:r w:rsidR="005F3BAD">
        <w:rPr>
          <w:rFonts w:ascii="Times New Roman" w:eastAsia="Times New Roman" w:hAnsi="Times New Roman" w:cs="Times New Roman"/>
          <w:color w:val="231F20"/>
          <w:sz w:val="21"/>
          <w:szCs w:val="21"/>
        </w:rPr>
        <w:t>mark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</w:p>
    <w:p w:rsidR="00D9318D" w:rsidRDefault="003C58EA" w:rsidP="003C58EA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.2</w:t>
      </w:r>
      <w:r w:rsidR="002F6487"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="005F3BAD">
        <w:rPr>
          <w:rFonts w:ascii="Times New Roman" w:eastAsia="Times New Roman" w:hAnsi="Times New Roman" w:cs="Times New Roman"/>
          <w:color w:val="231F20"/>
          <w:sz w:val="21"/>
          <w:szCs w:val="21"/>
        </w:rPr>
        <w:t>The time limit is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1700 hours</w:t>
      </w:r>
      <w:r w:rsidR="005F3BAD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. 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1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  Scoring</w:t>
      </w:r>
    </w:p>
    <w:p w:rsidR="005F3BAD" w:rsidRDefault="002F6487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1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.1 Scores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based on PHRF time-on-time calculations</w:t>
      </w:r>
    </w:p>
    <w:p w:rsidR="00D9318D" w:rsidRDefault="005F3BAD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.2  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>Appendix</w:t>
      </w:r>
      <w:proofErr w:type="gramEnd"/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V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Alternate penalties are in effect.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  Protests</w:t>
      </w:r>
    </w:p>
    <w:p w:rsidR="00D9318D" w:rsidRDefault="002F6487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.1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boat intending to protest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notify the Race Committee after its</w:t>
      </w:r>
    </w:p>
    <w:p w:rsidR="00D9318D" w:rsidRDefault="002F6487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finish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 Protests shall be made in writing and submitted to the Race Committee</w:t>
      </w:r>
    </w:p>
    <w:p w:rsidR="00D9318D" w:rsidRDefault="002F6487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within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1 hour of the Committee boat docking.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2F6487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3C58EA">
        <w:rPr>
          <w:rFonts w:ascii="Times New Roman" w:eastAsia="Times New Roman" w:hAnsi="Times New Roman" w:cs="Times New Roman"/>
          <w:color w:val="231F2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wards &amp; Party</w:t>
      </w:r>
    </w:p>
    <w:p w:rsidR="00D9318D" w:rsidRDefault="002F6487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13.1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wards </w:t>
      </w:r>
      <w:r w:rsidR="000A27E9">
        <w:rPr>
          <w:rFonts w:ascii="Times New Roman" w:eastAsia="Times New Roman" w:hAnsi="Times New Roman" w:cs="Times New Roman"/>
          <w:color w:val="231F20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be given at the post-regatta party at Mystic Shipyard,</w:t>
      </w:r>
    </w:p>
    <w:p w:rsidR="00D9318D" w:rsidRDefault="00FA081A">
      <w:pPr>
        <w:spacing w:after="0" w:line="220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1800 hours.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100 Essex Street.</w:t>
      </w:r>
      <w:r w:rsidR="002F6487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T</w:t>
      </w:r>
      <w:r w:rsidR="002F6487">
        <w:rPr>
          <w:rFonts w:ascii="Times New Roman" w:eastAsia="Times New Roman" w:hAnsi="Times New Roman" w:cs="Times New Roman"/>
          <w:color w:val="231F20"/>
          <w:sz w:val="21"/>
          <w:szCs w:val="21"/>
        </w:rPr>
        <w:t>ickets are $25.</w:t>
      </w:r>
    </w:p>
    <w:p w:rsidR="00D9318D" w:rsidRDefault="00D9318D">
      <w:pPr>
        <w:spacing w:before="9" w:after="0" w:line="190" w:lineRule="exact"/>
        <w:rPr>
          <w:sz w:val="19"/>
          <w:szCs w:val="19"/>
        </w:rPr>
      </w:pPr>
    </w:p>
    <w:p w:rsidR="00D9318D" w:rsidRDefault="00FA081A">
      <w:pPr>
        <w:spacing w:after="0" w:line="240" w:lineRule="auto"/>
        <w:ind w:left="2191" w:right="211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 xml:space="preserve">7.1 </w:t>
      </w:r>
      <w:r w:rsidR="002F648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Appendix</w:t>
      </w:r>
      <w:r w:rsidR="002F6487">
        <w:rPr>
          <w:rFonts w:ascii="Times New Roman" w:eastAsia="Times New Roman" w:hAnsi="Times New Roman" w:cs="Times New Roman"/>
          <w:b/>
          <w:bCs/>
          <w:color w:val="231F20"/>
          <w:spacing w:val="-11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A</w:t>
      </w:r>
      <w:r w:rsidR="002F6487">
        <w:rPr>
          <w:rFonts w:ascii="Times New Roman" w:eastAsia="Times New Roman" w:hAnsi="Times New Roman" w:cs="Times New Roman"/>
          <w:b/>
          <w:bCs/>
          <w:color w:val="231F20"/>
          <w:spacing w:val="-11"/>
          <w:sz w:val="21"/>
          <w:szCs w:val="21"/>
        </w:rPr>
        <w:t xml:space="preserve"> </w:t>
      </w:r>
      <w:r w:rsidR="002F648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- Marks Designation</w:t>
      </w:r>
    </w:p>
    <w:p w:rsidR="00D9318D" w:rsidRDefault="002F6487">
      <w:pPr>
        <w:spacing w:after="0" w:line="220" w:lineRule="exact"/>
        <w:ind w:left="2679" w:right="259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Lat/Lon is approximate</w:t>
      </w:r>
    </w:p>
    <w:p w:rsidR="00D9318D" w:rsidRDefault="00D9318D">
      <w:pPr>
        <w:spacing w:after="0" w:line="200" w:lineRule="exact"/>
        <w:rPr>
          <w:sz w:val="20"/>
          <w:szCs w:val="20"/>
        </w:rPr>
      </w:pPr>
    </w:p>
    <w:p w:rsidR="00D9318D" w:rsidRDefault="00D9318D">
      <w:pPr>
        <w:spacing w:before="8" w:after="0" w:line="280" w:lineRule="exact"/>
        <w:rPr>
          <w:sz w:val="28"/>
          <w:szCs w:val="28"/>
        </w:rPr>
      </w:pPr>
    </w:p>
    <w:p w:rsidR="00D9318D" w:rsidRDefault="002F6487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54914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8D" w:rsidRDefault="00D9318D">
      <w:pPr>
        <w:spacing w:before="58" w:after="0" w:line="240" w:lineRule="auto"/>
        <w:ind w:left="1779" w:right="-20"/>
        <w:rPr>
          <w:rFonts w:ascii="ITC Avant Garde Gothic Book" w:eastAsia="ITC Avant Garde Gothic Book" w:hAnsi="ITC Avant Garde Gothic Book" w:cs="ITC Avant Garde Gothic Book"/>
          <w:sz w:val="18"/>
          <w:szCs w:val="18"/>
        </w:rPr>
      </w:pPr>
    </w:p>
    <w:sectPr w:rsidR="00D9318D" w:rsidSect="00F21C4B">
      <w:pgSz w:w="7920" w:h="12240"/>
      <w:pgMar w:top="120" w:right="140" w:bottom="0" w:left="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TC Avant Garde Gothic Book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D9318D"/>
    <w:rsid w:val="000A0FC9"/>
    <w:rsid w:val="000A27E9"/>
    <w:rsid w:val="002F6487"/>
    <w:rsid w:val="003A2956"/>
    <w:rsid w:val="003C58EA"/>
    <w:rsid w:val="004E74DE"/>
    <w:rsid w:val="005F3BAD"/>
    <w:rsid w:val="006D6972"/>
    <w:rsid w:val="00D15B1B"/>
    <w:rsid w:val="00D9318D"/>
    <w:rsid w:val="00F21C4B"/>
    <w:rsid w:val="00FA081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956"/>
  </w:style>
  <w:style w:type="paragraph" w:styleId="Footer">
    <w:name w:val="footer"/>
    <w:basedOn w:val="Normal"/>
    <w:link w:val="FooterChar"/>
    <w:uiPriority w:val="99"/>
    <w:semiHidden/>
    <w:unhideWhenUsed/>
    <w:rsid w:val="003A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Benaka</dc:creator>
  <cp:lastModifiedBy>Courtney Moore</cp:lastModifiedBy>
  <cp:revision>4</cp:revision>
  <dcterms:created xsi:type="dcterms:W3CDTF">2019-03-20T14:29:00Z</dcterms:created>
  <dcterms:modified xsi:type="dcterms:W3CDTF">2019-03-29T14:03:00Z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